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04D31" w14:textId="2D37CA76" w:rsidR="00555C75" w:rsidRPr="00F62178" w:rsidRDefault="00555C75" w:rsidP="008E03D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178">
        <w:rPr>
          <w:rFonts w:ascii="Times New Roman" w:hAnsi="Times New Roman" w:cs="Times New Roman"/>
          <w:b/>
          <w:bCs/>
          <w:sz w:val="24"/>
          <w:szCs w:val="24"/>
        </w:rPr>
        <w:t>Impaired mobility and pressure ulcer development</w:t>
      </w:r>
    </w:p>
    <w:p w14:paraId="2DD2231E" w14:textId="6FDDBB36" w:rsidR="00DB54CB" w:rsidRPr="00F62178" w:rsidRDefault="00F9228B" w:rsidP="00F6217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2178">
        <w:rPr>
          <w:rFonts w:ascii="Times New Roman" w:hAnsi="Times New Roman" w:cs="Times New Roman"/>
          <w:sz w:val="24"/>
          <w:szCs w:val="24"/>
          <w:lang w:val="en-US"/>
        </w:rPr>
        <w:t>The i</w:t>
      </w:r>
      <w:r w:rsidR="00DB54CB" w:rsidRPr="00F62178">
        <w:rPr>
          <w:rFonts w:ascii="Times New Roman" w:hAnsi="Times New Roman" w:cs="Times New Roman"/>
          <w:sz w:val="24"/>
          <w:szCs w:val="24"/>
          <w:lang w:val="en-US"/>
        </w:rPr>
        <w:t>ndependent variable</w:t>
      </w:r>
      <w:r w:rsidRPr="00F62178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DB54CB" w:rsidRPr="00F62178">
        <w:rPr>
          <w:rFonts w:ascii="Times New Roman" w:hAnsi="Times New Roman" w:cs="Times New Roman"/>
          <w:sz w:val="24"/>
          <w:szCs w:val="24"/>
          <w:lang w:val="en-US"/>
        </w:rPr>
        <w:t>impaired mobility</w:t>
      </w:r>
      <w:r w:rsidRPr="00F62178">
        <w:rPr>
          <w:rFonts w:ascii="Times New Roman" w:hAnsi="Times New Roman" w:cs="Times New Roman"/>
          <w:sz w:val="24"/>
          <w:szCs w:val="24"/>
          <w:lang w:val="en-US"/>
        </w:rPr>
        <w:t xml:space="preserve"> while the d</w:t>
      </w:r>
      <w:r w:rsidR="00DB54CB" w:rsidRPr="00F62178">
        <w:rPr>
          <w:rFonts w:ascii="Times New Roman" w:hAnsi="Times New Roman" w:cs="Times New Roman"/>
          <w:sz w:val="24"/>
          <w:szCs w:val="24"/>
          <w:lang w:val="en-US"/>
        </w:rPr>
        <w:t>ependent variable</w:t>
      </w:r>
      <w:r w:rsidRPr="00F62178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DB54CB" w:rsidRPr="00F62178">
        <w:rPr>
          <w:rFonts w:ascii="Times New Roman" w:hAnsi="Times New Roman" w:cs="Times New Roman"/>
          <w:sz w:val="24"/>
          <w:szCs w:val="24"/>
          <w:lang w:val="en-US"/>
        </w:rPr>
        <w:t>pressure ulcer development</w:t>
      </w:r>
      <w:r w:rsidRPr="00F621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54CB" w:rsidRPr="00F621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2B0C7E" w14:textId="674CA943" w:rsidR="003C00E6" w:rsidRPr="00F62178" w:rsidRDefault="00CD1A3C" w:rsidP="00F6217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2178">
        <w:rPr>
          <w:rFonts w:ascii="Times New Roman" w:hAnsi="Times New Roman" w:cs="Times New Roman"/>
          <w:sz w:val="24"/>
          <w:szCs w:val="24"/>
          <w:lang w:val="en-US"/>
        </w:rPr>
        <w:t xml:space="preserve">The study used piezoelectric motion sensor to identify the mobility profile of the </w:t>
      </w:r>
      <w:bookmarkStart w:id="0" w:name="_GoBack"/>
      <w:bookmarkEnd w:id="0"/>
      <w:r w:rsidRPr="00F62178">
        <w:rPr>
          <w:rFonts w:ascii="Times New Roman" w:hAnsi="Times New Roman" w:cs="Times New Roman"/>
          <w:sz w:val="24"/>
          <w:szCs w:val="24"/>
          <w:lang w:val="en-US"/>
        </w:rPr>
        <w:t xml:space="preserve">participants. </w:t>
      </w:r>
      <w:r w:rsidR="003C00E6" w:rsidRPr="00F62178">
        <w:rPr>
          <w:rFonts w:ascii="Times New Roman" w:hAnsi="Times New Roman" w:cs="Times New Roman"/>
          <w:sz w:val="24"/>
          <w:szCs w:val="24"/>
          <w:lang w:val="en-US"/>
        </w:rPr>
        <w:t>The piezoelectric sensor provided a movement score for the participants.</w:t>
      </w:r>
    </w:p>
    <w:p w14:paraId="270062E6" w14:textId="653041A4" w:rsidR="00F62178" w:rsidRPr="00F62178" w:rsidRDefault="003C00E6" w:rsidP="00F6217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2178">
        <w:rPr>
          <w:rFonts w:ascii="Times New Roman" w:hAnsi="Times New Roman" w:cs="Times New Roman"/>
          <w:sz w:val="24"/>
          <w:szCs w:val="24"/>
          <w:lang w:val="en-US"/>
        </w:rPr>
        <w:t xml:space="preserve">Visual skin assessment was used to measure pressure ulcer incidence in old people. A sub-epidermal moisture assessment was </w:t>
      </w:r>
      <w:r w:rsidR="00F8463A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Pr="00F62178">
        <w:rPr>
          <w:rFonts w:ascii="Times New Roman" w:hAnsi="Times New Roman" w:cs="Times New Roman"/>
          <w:sz w:val="24"/>
          <w:szCs w:val="24"/>
          <w:lang w:val="en-US"/>
        </w:rPr>
        <w:t xml:space="preserve">used. </w:t>
      </w:r>
    </w:p>
    <w:p w14:paraId="609D3C0B" w14:textId="550A56AC" w:rsidR="00D4496B" w:rsidRPr="00F62178" w:rsidRDefault="00D4496B" w:rsidP="00F6217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2178">
        <w:rPr>
          <w:rFonts w:ascii="Times New Roman" w:hAnsi="Times New Roman" w:cs="Times New Roman"/>
          <w:sz w:val="24"/>
          <w:szCs w:val="24"/>
        </w:rPr>
        <w:t>Visual skin assessment and sub-epidermal moisture assessments</w:t>
      </w:r>
      <w:r w:rsidRPr="00F62178">
        <w:rPr>
          <w:rFonts w:ascii="Times New Roman" w:hAnsi="Times New Roman" w:cs="Times New Roman"/>
          <w:sz w:val="24"/>
          <w:szCs w:val="24"/>
          <w:lang w:val="en-US"/>
        </w:rPr>
        <w:t xml:space="preserve"> were the instruments used to measure dependent variable. </w:t>
      </w:r>
    </w:p>
    <w:p w14:paraId="358B93D3" w14:textId="46542813" w:rsidR="00D4496B" w:rsidRPr="00F62178" w:rsidRDefault="00D4496B" w:rsidP="00F6217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2178">
        <w:rPr>
          <w:rFonts w:ascii="Times New Roman" w:hAnsi="Times New Roman" w:cs="Times New Roman"/>
          <w:sz w:val="24"/>
          <w:szCs w:val="24"/>
          <w:lang w:val="en-US"/>
        </w:rPr>
        <w:t>Yes, the instruments were valid</w:t>
      </w:r>
      <w:r w:rsidR="00F62178" w:rsidRPr="00F62178">
        <w:rPr>
          <w:rFonts w:ascii="Times New Roman" w:hAnsi="Times New Roman" w:cs="Times New Roman"/>
          <w:sz w:val="24"/>
          <w:szCs w:val="24"/>
          <w:lang w:val="en-US"/>
        </w:rPr>
        <w:t xml:space="preserve"> because they were able to measure the pressure ulcers in the participants. </w:t>
      </w:r>
    </w:p>
    <w:p w14:paraId="710E22A6" w14:textId="0E28338D" w:rsidR="00F62178" w:rsidRPr="00F62178" w:rsidRDefault="00F62178" w:rsidP="00F6217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2178">
        <w:rPr>
          <w:rFonts w:ascii="Times New Roman" w:hAnsi="Times New Roman" w:cs="Times New Roman"/>
          <w:sz w:val="24"/>
          <w:szCs w:val="24"/>
          <w:lang w:val="en-US"/>
        </w:rPr>
        <w:t xml:space="preserve">The reliability of the instruments cannot be established because no information is provided. </w:t>
      </w:r>
    </w:p>
    <w:sectPr w:rsidR="00F62178" w:rsidRPr="00F62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1767E"/>
    <w:multiLevelType w:val="hybridMultilevel"/>
    <w:tmpl w:val="1E10CFB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31C9D"/>
    <w:multiLevelType w:val="hybridMultilevel"/>
    <w:tmpl w:val="C3C8622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75"/>
    <w:rsid w:val="003C00E6"/>
    <w:rsid w:val="00555C75"/>
    <w:rsid w:val="008E03DC"/>
    <w:rsid w:val="00CD1A3C"/>
    <w:rsid w:val="00D4496B"/>
    <w:rsid w:val="00DB54CB"/>
    <w:rsid w:val="00F62178"/>
    <w:rsid w:val="00F8463A"/>
    <w:rsid w:val="00F9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0065"/>
  <w15:chartTrackingRefBased/>
  <w15:docId w15:val="{BCBBE99E-3A92-4A5E-8070-596BA2D0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2021-07-18T15:28:00Z</dcterms:created>
  <dcterms:modified xsi:type="dcterms:W3CDTF">2021-07-18T16:00:00Z</dcterms:modified>
</cp:coreProperties>
</file>